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honeywell扫码枪回车键配置文档</w:t>
      </w:r>
    </w:p>
    <w:p>
      <w:r>
        <w:rPr>
          <w:rFonts w:hint="eastAsia"/>
          <w:lang w:val="en-US" w:eastAsia="zh-CN"/>
        </w:rPr>
        <w:t xml:space="preserve">            </w:t>
      </w:r>
      <w:bookmarkStart w:id="0" w:name="_GoBack"/>
      <w:bookmarkEnd w:id="0"/>
      <w:r>
        <w:drawing>
          <wp:inline distT="0" distB="0" distL="114300" distR="114300">
            <wp:extent cx="3171825" cy="10858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842DB"/>
    <w:rsid w:val="641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2021-01-22T02:13:00Z</dcterms:created>
  <dc:creator>12162</dc:creator>
  <cp:lastModifiedBy>张磊</cp:lastModifiedBy>
  <dcterms:modified xsi:type="dcterms:W3CDTF">2021-10-05T03:03:19Z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8EAA6DB1D8544FD8B3FE38EB6578C1A4</vt:lpwstr>
  </property>
</Properties>
</file>